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94" w:rsidRDefault="00D64294" w:rsidP="00D6429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Правовое информирование</w:t>
      </w:r>
    </w:p>
    <w:p w:rsidR="00D64294" w:rsidRDefault="00D64294" w:rsidP="00D6429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01C0C" w:rsidRDefault="00601C0C" w:rsidP="00601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Принят закон о возобновлении с 1 января 2025 года индексации страховой пенсии и фиксированной выплаты к страховой пенсии работающим пенсионерам</w:t>
      </w:r>
    </w:p>
    <w:p w:rsidR="00601C0C" w:rsidRDefault="00601C0C" w:rsidP="00601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08.07.2024 № 173-ФЗ «О внесении изменений в статью 17 Федерального закона «Об обязательном пенсионном страховании в Российской Федерации" и статью 26.1 Федерального закона «О страховых пенсиях» установил, что страховые пенсии работающих пенсионеров будут ежегодно индексироваться в соответствии с предложенным механизмом. СФР произведет расчет прибавки к страховой пенсии за счет индексации на основе данных индивидуального (персонифицированного) учета о размере страховой пенсии работающего гражданина, в котором учтены все предыдущие индексации (увеличения), корректировки и перерасчеты.</w:t>
      </w:r>
    </w:p>
    <w:p w:rsidR="00601C0C" w:rsidRDefault="00601C0C" w:rsidP="00601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E45" w:rsidRDefault="00655E45" w:rsidP="00D6429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55E4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Правительство Российской Федерации  утвердило единый образец удостоверения многодетной семьи</w:t>
      </w:r>
    </w:p>
    <w:p w:rsidR="00BE0F58" w:rsidRDefault="00BE0F58" w:rsidP="00D6429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BE0F58" w:rsidRPr="00BE0F58" w:rsidRDefault="00BE0F58" w:rsidP="00BE0F58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BE0F5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Необходимость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принятия распоряжения Правительства Российской Федерации от 29.06.2024 № 1725-р вызвана обеспокоенностью семей тем, что во время путешествий или при переезде они не могут воспользоваться своим статусом многодетной семьи в другом регионе.</w:t>
      </w:r>
    </w:p>
    <w:p w:rsidR="00655E45" w:rsidRPr="00655E45" w:rsidRDefault="00655E45" w:rsidP="00655E45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bookmarkStart w:id="0" w:name="_GoBack"/>
      <w:bookmarkEnd w:id="0"/>
      <w:r w:rsidRPr="00655E45">
        <w:rPr>
          <w:rFonts w:ascii="Times New Roman" w:hAnsi="Times New Roman" w:cs="Times New Roman"/>
          <w:color w:val="000000"/>
          <w:sz w:val="24"/>
          <w:szCs w:val="24"/>
        </w:rPr>
        <w:t>Удостоверение многодетной семьи необходимо для получения региональных мер поддержки и федеральных льгот по всей России. Документ будут оформлять в бумажном виде, в дальнейшем он также станет доступен в электронном формате.</w:t>
      </w:r>
    </w:p>
    <w:p w:rsidR="00655E45" w:rsidRPr="00655E45" w:rsidRDefault="00655E45" w:rsidP="00655E45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655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5E45">
        <w:rPr>
          <w:rFonts w:ascii="Times New Roman" w:hAnsi="Times New Roman" w:cs="Times New Roman"/>
          <w:color w:val="000000"/>
          <w:sz w:val="24"/>
          <w:szCs w:val="24"/>
        </w:rPr>
        <w:t>Минцифры</w:t>
      </w:r>
      <w:proofErr w:type="spellEnd"/>
      <w:r w:rsidRPr="00655E45">
        <w:rPr>
          <w:rFonts w:ascii="Times New Roman" w:hAnsi="Times New Roman" w:cs="Times New Roman"/>
          <w:color w:val="000000"/>
          <w:sz w:val="24"/>
          <w:szCs w:val="24"/>
        </w:rPr>
        <w:t xml:space="preserve"> РФ, Минтруду РФ и Социальному фонду РФ поручено к 1 октября внести сведения, подтверждающие статус многодетной семьи, в личные кабинеты на «</w:t>
      </w:r>
      <w:proofErr w:type="spellStart"/>
      <w:r w:rsidRPr="00655E45">
        <w:rPr>
          <w:rFonts w:ascii="Times New Roman" w:hAnsi="Times New Roman" w:cs="Times New Roman"/>
          <w:color w:val="000000"/>
          <w:sz w:val="24"/>
          <w:szCs w:val="24"/>
        </w:rPr>
        <w:t>Госуслугах</w:t>
      </w:r>
      <w:proofErr w:type="spellEnd"/>
      <w:r w:rsidRPr="00655E4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55E45" w:rsidRDefault="00655E45" w:rsidP="00655E45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655E45">
        <w:rPr>
          <w:rFonts w:ascii="Times New Roman" w:hAnsi="Times New Roman" w:cs="Times New Roman"/>
          <w:color w:val="111111"/>
          <w:sz w:val="24"/>
          <w:szCs w:val="24"/>
        </w:rPr>
        <w:t>Порядок выдачи удостоверений будет определён на уровне регионов</w:t>
      </w:r>
      <w:r w:rsidRPr="00655E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205" w:rsidRDefault="00C10205" w:rsidP="00655E45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C10205" w:rsidRDefault="00C10205" w:rsidP="00C1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205">
        <w:rPr>
          <w:rFonts w:ascii="Times New Roman" w:hAnsi="Times New Roman" w:cs="Times New Roman"/>
          <w:b/>
          <w:bCs/>
          <w:sz w:val="24"/>
          <w:szCs w:val="24"/>
        </w:rPr>
        <w:t>Родителей уравняли в правах в вопросе получения справок и выписок на ребенка вне зависимости от того, кто из них является заявителем по государственной или муниципальной услуге</w:t>
      </w:r>
    </w:p>
    <w:p w:rsidR="00C10205" w:rsidRDefault="00C10205" w:rsidP="00C10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205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получить результаты предоставления государственной или муниципальной услуги на бумажном носителе теперь может законный представитель несовершеннолетнего, который не является заявителем. Для этого родитель - заявитель в момент подачи заявления должен указать сведения о другом родителе ребенка, уполномоченном на получение результатов предоставления соответствующей услуги в отношении ребенка.</w:t>
      </w:r>
    </w:p>
    <w:p w:rsidR="00C10205" w:rsidRDefault="00C10205" w:rsidP="00C10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205">
        <w:rPr>
          <w:rFonts w:ascii="Times New Roman" w:hAnsi="Times New Roman" w:cs="Times New Roman"/>
          <w:bCs/>
          <w:sz w:val="24"/>
          <w:szCs w:val="24"/>
        </w:rPr>
        <w:t>Предусмотрено, что в случае, если заявитель в момент подачи заявления о предоставлении услуги письменно выразит желание получить запрашиваемые справки и выписки в отношении несовершеннолетнего лично, то указанные справки и выписки не выдадут другому законному представителю.</w:t>
      </w:r>
    </w:p>
    <w:p w:rsidR="000D61CE" w:rsidRDefault="000D61CE" w:rsidP="00C10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61CE" w:rsidRDefault="000D61CE" w:rsidP="000D6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Непогашенная задолженность по оплате жилого помещения и коммунальных услуг может являться основанием для отказа в предоставлении компенсации расходов на оплату жилого помещения и коммунальных услуг отдельным категориям граждан</w:t>
      </w:r>
    </w:p>
    <w:p w:rsidR="000D61CE" w:rsidRDefault="000D61CE" w:rsidP="000D6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1CE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01.07.2024 № 901«О внесении изменений в постановление Правительства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27 мая 2023 г. №</w:t>
      </w:r>
      <w:r w:rsidRPr="000D61CE">
        <w:rPr>
          <w:rFonts w:ascii="Times New Roman" w:hAnsi="Times New Roman" w:cs="Times New Roman"/>
          <w:sz w:val="24"/>
          <w:szCs w:val="24"/>
        </w:rPr>
        <w:t xml:space="preserve"> 835» при принятии решения о предоставлении или об отказе в предоставлении компенсации используются сведения о наличии у граждан подтвержденной вступившим в законную силу судебным актом непогашенной </w:t>
      </w:r>
      <w:r w:rsidRPr="000D61CE">
        <w:rPr>
          <w:rFonts w:ascii="Times New Roman" w:hAnsi="Times New Roman" w:cs="Times New Roman"/>
          <w:sz w:val="24"/>
          <w:szCs w:val="24"/>
        </w:rPr>
        <w:lastRenderedPageBreak/>
        <w:t>задолженности по оплате жилого помещения и коммунальных услуг, образовавшейся не более</w:t>
      </w:r>
      <w:proofErr w:type="gramEnd"/>
      <w:r w:rsidRPr="000D61CE">
        <w:rPr>
          <w:rFonts w:ascii="Times New Roman" w:hAnsi="Times New Roman" w:cs="Times New Roman"/>
          <w:sz w:val="24"/>
          <w:szCs w:val="24"/>
        </w:rPr>
        <w:t xml:space="preserve"> чем за 3 </w:t>
      </w:r>
      <w:proofErr w:type="gramStart"/>
      <w:r w:rsidRPr="000D61CE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0D61CE">
        <w:rPr>
          <w:rFonts w:ascii="Times New Roman" w:hAnsi="Times New Roman" w:cs="Times New Roman"/>
          <w:sz w:val="24"/>
          <w:szCs w:val="24"/>
        </w:rPr>
        <w:t xml:space="preserve"> года, которые содержатся в государственной информационной системе жилищно-коммунального хозяйства, по состоянию на первое число месяца, в котором принимается указанное решение.</w:t>
      </w:r>
    </w:p>
    <w:p w:rsidR="00766EF3" w:rsidRDefault="00766EF3" w:rsidP="000D61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EF3" w:rsidRDefault="00766EF3" w:rsidP="00D64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Мобилизованные, самовольно оставившие место службы, не получат социальную выплату</w:t>
      </w:r>
    </w:p>
    <w:p w:rsidR="00766EF3" w:rsidRDefault="00766EF3" w:rsidP="00766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6EF3">
        <w:rPr>
          <w:rFonts w:ascii="Times New Roman" w:hAnsi="Times New Roman" w:cs="Times New Roman"/>
          <w:bCs/>
          <w:sz w:val="24"/>
          <w:szCs w:val="24"/>
        </w:rPr>
        <w:t>Приказом Министра обороны Российской Федерации от 06.06.2024 № 329 «О внесении изменения в пункт 2 Порядка осуществления ежемесячной социальной выплаты гражданам Российской Федерации, призванным на военную службу по мобилизации в Вооруженные Силы Российской Федерации, определенного приказом Министра обороны Российской Федерации от 19 декабря 2022 г. № 780»</w:t>
      </w:r>
      <w:r>
        <w:rPr>
          <w:rFonts w:ascii="Times New Roman" w:hAnsi="Times New Roman" w:cs="Times New Roman"/>
          <w:bCs/>
          <w:sz w:val="24"/>
          <w:szCs w:val="24"/>
        </w:rPr>
        <w:t>установлено</w:t>
      </w:r>
      <w:r>
        <w:rPr>
          <w:rFonts w:ascii="Times New Roman" w:hAnsi="Times New Roman" w:cs="Times New Roman"/>
          <w:sz w:val="24"/>
          <w:szCs w:val="24"/>
        </w:rPr>
        <w:t>, что ежемесячная социальная выплата не осуществляется гражданам, призванным по мобилизации, за период самовольного 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воинской части или места военной службы,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командира воинской части, руководителя организации Вооруженных Сил Российской Федерации, в которой граждане, призванные по мобилизации, проходят военную службу.</w:t>
      </w:r>
    </w:p>
    <w:p w:rsidR="009E79B3" w:rsidRDefault="009E79B3" w:rsidP="00766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79B3" w:rsidRPr="00BB5447" w:rsidRDefault="009E79B3" w:rsidP="009E7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447">
        <w:rPr>
          <w:rFonts w:ascii="Times New Roman" w:hAnsi="Times New Roman" w:cs="Times New Roman"/>
          <w:b/>
          <w:bCs/>
          <w:sz w:val="24"/>
          <w:szCs w:val="24"/>
        </w:rPr>
        <w:t>Закреплена возможность подачи документов на регистрацию по месту пребывания и месту жительства по доверенности</w:t>
      </w:r>
    </w:p>
    <w:p w:rsidR="009E79B3" w:rsidRDefault="009E79B3" w:rsidP="009E79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447">
        <w:rPr>
          <w:rFonts w:ascii="Times New Roman" w:hAnsi="Times New Roman" w:cs="Times New Roman"/>
          <w:sz w:val="24"/>
          <w:szCs w:val="24"/>
        </w:rPr>
        <w:t>Федеральным законом от 22.06.2024 № 156-ФЗ «О внесении изменений в статью 3 Закона Российской Федерации «О праве граждан Российской Федерации на свободу передвижения, выбор места пребывания и жительства в пределах Российской» установлено, что необходимые заявления и документы могут быть также поданы представителем гражданина, имеющим нотариально удостоверенную доверенность или доверенность, приравненную к нотариально удостоверенной, которыми подтверждаются полномочия лица на подписание и подачу</w:t>
      </w:r>
      <w:proofErr w:type="gramEnd"/>
      <w:r w:rsidRPr="00BB5447">
        <w:rPr>
          <w:rFonts w:ascii="Times New Roman" w:hAnsi="Times New Roman" w:cs="Times New Roman"/>
          <w:sz w:val="24"/>
          <w:szCs w:val="24"/>
        </w:rPr>
        <w:t xml:space="preserve"> таких заявлений, подачу и получение документов, необходимых для регистрации граждан РФ по месту жительства или месту пребывания в пределах РФ.</w:t>
      </w:r>
    </w:p>
    <w:p w:rsidR="00131AE1" w:rsidRPr="00BB5447" w:rsidRDefault="00131AE1" w:rsidP="009E79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1AE1" w:rsidRDefault="00131AE1" w:rsidP="00131AE1">
      <w:pPr>
        <w:pStyle w:val="a5"/>
        <w:shd w:val="clear" w:color="auto" w:fill="FFFFFF"/>
        <w:spacing w:before="0" w:beforeAutospacing="0" w:after="0" w:afterAutospacing="0"/>
        <w:jc w:val="both"/>
        <w:rPr>
          <w:rFonts w:ascii="UICTFontTextStyleBody" w:hAnsi="UICTFontTextStyleBody" w:cs="Arial"/>
          <w:color w:val="000000"/>
        </w:rPr>
      </w:pPr>
      <w:r w:rsidRPr="00131AE1">
        <w:rPr>
          <w:rFonts w:ascii="UICTFontTextStyleBody" w:hAnsi="UICTFontTextStyleBody" w:cs="Arial"/>
          <w:b/>
          <w:color w:val="000000"/>
        </w:rPr>
        <w:t>Дети-инвалиды погибших бойцов спецоперации будут получать две пенсии</w:t>
      </w:r>
      <w:r>
        <w:rPr>
          <w:rFonts w:ascii="UICTFontTextStyleBody" w:hAnsi="UICTFontTextStyleBody" w:cs="Arial"/>
          <w:color w:val="000000"/>
        </w:rPr>
        <w:t>         </w:t>
      </w:r>
    </w:p>
    <w:p w:rsidR="00131AE1" w:rsidRPr="00131AE1" w:rsidRDefault="00131AE1" w:rsidP="00131AE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UICTFontTextStyleBody" w:hAnsi="UICTFontTextStyleBody" w:cs="Arial"/>
          <w:color w:val="000000"/>
        </w:rPr>
      </w:pPr>
      <w:proofErr w:type="gramStart"/>
      <w:r>
        <w:rPr>
          <w:rFonts w:ascii="UICTFontTextStyleBody" w:hAnsi="UICTFontTextStyleBody" w:cs="Arial"/>
          <w:color w:val="000000"/>
        </w:rPr>
        <w:t>Федеральный закон от 13.07.2024 № 184-ФЗ «О внесении изменений в статьи 7 и 37 Закона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и</w:t>
      </w:r>
      <w:proofErr w:type="gramEnd"/>
      <w:r>
        <w:rPr>
          <w:rFonts w:ascii="UICTFontTextStyleBody" w:hAnsi="UICTFontTextStyleBody" w:cs="Arial"/>
          <w:color w:val="000000"/>
        </w:rPr>
        <w:t xml:space="preserve"> статью 3 Федерального закона «О государственном пенсионном обеспечении в Российской Федерации» предоставляет детям-инвалидам и инвалидам с детства право на две пенсии, если их родители погибли в ходе специальной военной операции. Ранее им по выбору назначалась только одна пенсия - по инвалидности или по потере кормильца. Теперь детям с инвалидностью и инвалидам с детства I и II групп, чьи родители погибли в ходе прохождения службы или умерли из-за травмы после увольнения со службы, может быть назначено две пенсии. Предусматривается, что минимальный размер выплат по потере кормильца не может быть ниже 100% размера социальной пенсии по инвалидности.</w:t>
      </w:r>
    </w:p>
    <w:p w:rsidR="00131AE1" w:rsidRDefault="00131AE1" w:rsidP="00131AE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UICTFontTextStyleBody" w:hAnsi="UICTFontTextStyleBody" w:cs="Arial"/>
          <w:color w:val="000000"/>
        </w:rPr>
        <w:t xml:space="preserve">Такие же меры распространяются и на детей с инвалидностью, чьи родители пребывали в добровольческих формированиях и погибли в ходе исполнения задач или после окончания действия контракта из-за заболеваний и увечий, полученных при защите страны. Это касается случаев ранения во время пребывания на фронте, прохождения службы за границей в государствах, где велись боевые действия, или при исполнении иных обязанностей военной службы. При этом новые нормы касаются только случаев </w:t>
      </w:r>
      <w:r>
        <w:rPr>
          <w:rFonts w:ascii="UICTFontTextStyleBody" w:hAnsi="UICTFontTextStyleBody" w:cs="Arial"/>
          <w:color w:val="000000"/>
        </w:rPr>
        <w:lastRenderedPageBreak/>
        <w:t>смерти военнослужащих и добровольцев, которые не связаны с совершением ими противоправных действий.</w:t>
      </w:r>
    </w:p>
    <w:p w:rsidR="00131AE1" w:rsidRDefault="00131AE1" w:rsidP="00131AE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UICTFontTextStyleBody" w:hAnsi="UICTFontTextStyleBody" w:cs="Arial"/>
          <w:color w:val="000000"/>
        </w:rPr>
        <w:t>Закон вступил в силу после его официального опубликования. При этом действие новых норм распространяется на правоотношения, возникшие до дня вступления в силу закона. Так, днем возникновения у детей с инвалидностью и инвалидов с детства I и II групп права на получение двух пенсий будет считаться 24 февраля 2022 года, если инвалидность была установлена до 25 февраля 2022 года или гибель кормильца наступила в этот же срок.  </w:t>
      </w:r>
    </w:p>
    <w:p w:rsidR="009E79B3" w:rsidRDefault="009E79B3" w:rsidP="0013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C56" w:rsidRPr="00BE0F58" w:rsidRDefault="008C54D8" w:rsidP="008C54D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E0F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Установлена </w:t>
      </w:r>
      <w:r w:rsidR="005A3C56" w:rsidRPr="00BE0F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е</w:t>
      </w:r>
      <w:r w:rsidRPr="00BE0F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же</w:t>
      </w:r>
      <w:r w:rsidR="005A3C56" w:rsidRPr="00BE0F5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годная семейная выплата гражданам Российской Федерации, имеющим двух и более детей</w:t>
      </w:r>
    </w:p>
    <w:p w:rsidR="005A3C56" w:rsidRPr="00BE0F58" w:rsidRDefault="005A3C56" w:rsidP="005A3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от 13.07.2024 № 179-ФЗ «О ежегодной семейной выплате гражданам Российской Федерации, имеющим двух и более детей» </w:t>
      </w:r>
      <w:r w:rsidRPr="00BE0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получение выплаты предоставляется работающим родителям, имеющим двух и более детей, являющихся гражданами РФ и постоянно проживающих на территории РФ, при </w:t>
      </w:r>
      <w:proofErr w:type="gramStart"/>
      <w:r w:rsidRPr="00BE0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</w:t>
      </w:r>
      <w:proofErr w:type="gramEnd"/>
      <w:r w:rsidRPr="00BE0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родители также являются гражданами РФ, постоянно проживают на территории РФ, являются налоговыми резидентами и с их доходов уплачен НДФЛ в году, предшествующем году обращения за назначением выплаты.</w:t>
      </w:r>
    </w:p>
    <w:p w:rsidR="005A3C56" w:rsidRPr="00BE0F58" w:rsidRDefault="005A3C56" w:rsidP="005A3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выплату можно в случае, если размер среднедушевого дохода семьи не превышает 1,5-кратную величину прожиточного минимума на душу населения, установленную в регионе по месту жительства (пребывания) или фактического проживания заявителя.</w:t>
      </w:r>
    </w:p>
    <w:p w:rsidR="005A3C56" w:rsidRPr="00BE0F58" w:rsidRDefault="005A3C56" w:rsidP="005A3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Семейная налоговая выплата производится территориальными органами СФР каждому из родителей при отсутствии у них задолженности по уплате алиментов. Учитываются дети в возрасте до 18 лет, а также дети в возрасте до 23 лет, если они обучаются по очной форме обучения (за исключением </w:t>
      </w:r>
      <w:proofErr w:type="gramStart"/>
      <w:r w:rsidRPr="00BE0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BE0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дополнительным образовательным программам).</w:t>
      </w:r>
    </w:p>
    <w:p w:rsidR="005A3C56" w:rsidRPr="00BE0F58" w:rsidRDefault="005A3C56" w:rsidP="005A3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ежегодной выплаты будет определяться в виде разницы между суммой исчисленного НДФЛ с доходов заявителя за год, предшествующий году обращения за указанной выплатой, и суммой, исчисленной с того же дохода по ставке 6 процентов в полном объеме.</w:t>
      </w:r>
    </w:p>
    <w:p w:rsidR="005A3C56" w:rsidRPr="00BE0F58" w:rsidRDefault="005A3C56" w:rsidP="005A3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семейной налоговой выплаты не будет учитываться при определении права на получение иных выплат и мер социальной поддержки.</w:t>
      </w:r>
    </w:p>
    <w:p w:rsidR="005A3C56" w:rsidRPr="00BE0F58" w:rsidRDefault="005A3C56" w:rsidP="005A3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вступает в силу с 1 января 2026 года.</w:t>
      </w:r>
    </w:p>
    <w:p w:rsidR="000D16C6" w:rsidRPr="00BE0F58" w:rsidRDefault="000D16C6" w:rsidP="005A3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6C6" w:rsidRPr="00BE0F58" w:rsidRDefault="000D16C6" w:rsidP="000D16C6">
      <w:pPr>
        <w:pStyle w:val="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BE0F58">
        <w:rPr>
          <w:b/>
          <w:sz w:val="24"/>
          <w:szCs w:val="24"/>
        </w:rPr>
        <w:t>В целях социальной поддержки граждан, находящихся в трудной жизненной ситуации, создан особый банковский продукт – социальный банковский счет и социальный банковский вклад</w:t>
      </w:r>
    </w:p>
    <w:p w:rsidR="000D16C6" w:rsidRPr="00BE0F58" w:rsidRDefault="000D16C6" w:rsidP="000D16C6">
      <w:pPr>
        <w:pStyle w:val="1"/>
        <w:shd w:val="clear" w:color="auto" w:fill="auto"/>
        <w:spacing w:line="240" w:lineRule="auto"/>
        <w:ind w:firstLine="708"/>
        <w:jc w:val="both"/>
        <w:rPr>
          <w:b/>
          <w:sz w:val="24"/>
          <w:szCs w:val="24"/>
        </w:rPr>
      </w:pPr>
      <w:r w:rsidRPr="00BE0F58">
        <w:rPr>
          <w:rFonts w:eastAsiaTheme="minorHAnsi"/>
          <w:sz w:val="24"/>
          <w:szCs w:val="24"/>
        </w:rPr>
        <w:t>Федеральным законом от 22.07.2024 № 202-ФЗ «О внесении изменений в Федеральный закон «О банках и банковской деятельности»</w:t>
      </w:r>
      <w:r w:rsidRPr="00BE0F58">
        <w:rPr>
          <w:sz w:val="24"/>
          <w:szCs w:val="24"/>
        </w:rPr>
        <w:t xml:space="preserve"> предусмотрено создание социального банковского счета и социального банковского вклада, условия которых будут предусматривать гарантированное начисление дохода в размере процентной ставки в привязке к ключевой ставке Банка России. Открытие таких счетов (вкладов) будет доступно только для граждан с подтвержденным низким уровнем доходов - получателей мер социальной поддержки.</w:t>
      </w:r>
    </w:p>
    <w:p w:rsidR="000D16C6" w:rsidRPr="00BE0F58" w:rsidRDefault="000D16C6" w:rsidP="000D16C6">
      <w:pPr>
        <w:pStyle w:val="1"/>
        <w:shd w:val="clear" w:color="auto" w:fill="auto"/>
        <w:spacing w:line="240" w:lineRule="auto"/>
        <w:ind w:firstLine="840"/>
        <w:jc w:val="both"/>
        <w:rPr>
          <w:sz w:val="24"/>
          <w:szCs w:val="24"/>
        </w:rPr>
      </w:pPr>
      <w:r w:rsidRPr="00BE0F58">
        <w:rPr>
          <w:sz w:val="24"/>
          <w:szCs w:val="24"/>
        </w:rPr>
        <w:t xml:space="preserve">Потребителями социальных банковских продуктов будут выступать граждане - клиенты такой кредитной организации, являющиеся получателями мер социальной поддержки, установленных законодательством Российской Федерации, при определении </w:t>
      </w:r>
      <w:proofErr w:type="gramStart"/>
      <w:r w:rsidRPr="00BE0F58">
        <w:rPr>
          <w:sz w:val="24"/>
          <w:szCs w:val="24"/>
        </w:rPr>
        <w:t>права</w:t>
      </w:r>
      <w:proofErr w:type="gramEnd"/>
      <w:r w:rsidRPr="00BE0F58">
        <w:rPr>
          <w:sz w:val="24"/>
          <w:szCs w:val="24"/>
        </w:rPr>
        <w:t xml:space="preserve"> на получение которых оценивается среднедушевой доход и сведения о которых содержатся в Единой государственной информационной системе социального обеспечения.</w:t>
      </w:r>
    </w:p>
    <w:p w:rsidR="000D16C6" w:rsidRPr="00BE0F58" w:rsidRDefault="000D16C6" w:rsidP="000D16C6">
      <w:pPr>
        <w:pStyle w:val="1"/>
        <w:shd w:val="clear" w:color="auto" w:fill="auto"/>
        <w:spacing w:line="240" w:lineRule="auto"/>
        <w:ind w:firstLine="840"/>
        <w:jc w:val="both"/>
        <w:rPr>
          <w:sz w:val="24"/>
          <w:szCs w:val="24"/>
        </w:rPr>
      </w:pPr>
      <w:r w:rsidRPr="00BE0F58">
        <w:rPr>
          <w:sz w:val="24"/>
          <w:szCs w:val="24"/>
        </w:rPr>
        <w:t xml:space="preserve">Федеральным законом установлена срочность социального банковского вклада и </w:t>
      </w:r>
      <w:r w:rsidRPr="00BE0F58">
        <w:rPr>
          <w:sz w:val="24"/>
          <w:szCs w:val="24"/>
        </w:rPr>
        <w:lastRenderedPageBreak/>
        <w:t>действия специальных условий социального банковского счета в один год с возможностью их пролонгации на такой же срок при условии, что гражданин остается получателем мер социальной поддержки.</w:t>
      </w:r>
    </w:p>
    <w:p w:rsidR="000D16C6" w:rsidRPr="00BE0F58" w:rsidRDefault="000D16C6" w:rsidP="000D16C6">
      <w:pPr>
        <w:pStyle w:val="1"/>
        <w:shd w:val="clear" w:color="auto" w:fill="auto"/>
        <w:spacing w:line="240" w:lineRule="auto"/>
        <w:ind w:firstLine="840"/>
        <w:jc w:val="both"/>
        <w:rPr>
          <w:sz w:val="24"/>
          <w:szCs w:val="24"/>
        </w:rPr>
      </w:pPr>
      <w:r w:rsidRPr="00BE0F58">
        <w:rPr>
          <w:sz w:val="24"/>
          <w:szCs w:val="24"/>
        </w:rPr>
        <w:t xml:space="preserve">Гражданин не вправе иметь более одного социального банковского счета (вклада). </w:t>
      </w:r>
    </w:p>
    <w:p w:rsidR="000D16C6" w:rsidRPr="00BE0F58" w:rsidRDefault="000D16C6" w:rsidP="000D16C6">
      <w:pPr>
        <w:pStyle w:val="1"/>
        <w:shd w:val="clear" w:color="auto" w:fill="auto"/>
        <w:spacing w:line="240" w:lineRule="auto"/>
        <w:ind w:firstLine="840"/>
        <w:jc w:val="both"/>
        <w:rPr>
          <w:sz w:val="24"/>
          <w:szCs w:val="24"/>
        </w:rPr>
      </w:pPr>
      <w:r w:rsidRPr="00BE0F58">
        <w:rPr>
          <w:sz w:val="24"/>
          <w:szCs w:val="24"/>
        </w:rPr>
        <w:t>Федеральный закон позволит создать механизм обеспечения гарантированного дохода по счетам и вкладам малообеспеченных граждан.</w:t>
      </w:r>
    </w:p>
    <w:p w:rsidR="000D16C6" w:rsidRPr="00BE0F58" w:rsidRDefault="000D16C6" w:rsidP="000D16C6">
      <w:pPr>
        <w:pStyle w:val="1"/>
        <w:shd w:val="clear" w:color="auto" w:fill="auto"/>
        <w:spacing w:line="240" w:lineRule="auto"/>
        <w:ind w:firstLine="840"/>
        <w:jc w:val="both"/>
        <w:rPr>
          <w:rFonts w:eastAsiaTheme="minorHAnsi"/>
          <w:sz w:val="24"/>
          <w:szCs w:val="24"/>
        </w:rPr>
      </w:pPr>
      <w:r w:rsidRPr="00BE0F58">
        <w:rPr>
          <w:sz w:val="24"/>
          <w:szCs w:val="24"/>
        </w:rPr>
        <w:t xml:space="preserve">Федеральный закон </w:t>
      </w:r>
      <w:r w:rsidRPr="00BE0F58">
        <w:rPr>
          <w:rFonts w:eastAsiaTheme="minorHAnsi"/>
          <w:sz w:val="24"/>
          <w:szCs w:val="24"/>
        </w:rPr>
        <w:t>вступает в силу с 1 июля 2025 года, за исключением отдельных положений.</w:t>
      </w:r>
    </w:p>
    <w:p w:rsidR="00926A91" w:rsidRPr="00BE0F58" w:rsidRDefault="00926A91" w:rsidP="000D16C6">
      <w:pPr>
        <w:pStyle w:val="1"/>
        <w:shd w:val="clear" w:color="auto" w:fill="auto"/>
        <w:spacing w:line="240" w:lineRule="auto"/>
        <w:ind w:firstLine="840"/>
        <w:jc w:val="both"/>
        <w:rPr>
          <w:rFonts w:eastAsiaTheme="minorHAnsi"/>
          <w:sz w:val="24"/>
          <w:szCs w:val="24"/>
        </w:rPr>
      </w:pPr>
    </w:p>
    <w:p w:rsidR="00926A91" w:rsidRPr="00BE0F58" w:rsidRDefault="00926A91" w:rsidP="00926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F58">
        <w:rPr>
          <w:rFonts w:ascii="Times New Roman" w:hAnsi="Times New Roman" w:cs="Times New Roman"/>
          <w:b/>
          <w:bCs/>
          <w:sz w:val="24"/>
          <w:szCs w:val="24"/>
        </w:rPr>
        <w:t>Продлена программа поддержки семей с детьми, с помощью которой они могут получить от государства 450 тыс. рублей на погашение обязательств по ипотечным жилищным кредитам (займам)</w:t>
      </w:r>
    </w:p>
    <w:p w:rsidR="00926A91" w:rsidRPr="00BE0F58" w:rsidRDefault="00926A91" w:rsidP="00926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0F5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29.07.2024 № 1025 «О внесении изменений в некоторые акты Правительства Российской Федерации» действие программы </w:t>
      </w:r>
      <w:r w:rsidRPr="00BE0F58">
        <w:rPr>
          <w:rFonts w:ascii="Times New Roman" w:hAnsi="Times New Roman" w:cs="Times New Roman"/>
          <w:bCs/>
          <w:sz w:val="24"/>
          <w:szCs w:val="24"/>
        </w:rPr>
        <w:t>поддержки семей с детьми, с помощью которой они могут получить от государства 450 тыс. рублей на погашение обязательств по ипотечным жилищным кредитам (займам)</w:t>
      </w:r>
      <w:r w:rsidRPr="00BE0F58">
        <w:rPr>
          <w:rFonts w:ascii="Times New Roman" w:hAnsi="Times New Roman" w:cs="Times New Roman"/>
          <w:sz w:val="24"/>
          <w:szCs w:val="24"/>
        </w:rPr>
        <w:t xml:space="preserve"> распространено на семьи, где третий ребенок или последующие дети родились в период с 1 января 2019</w:t>
      </w:r>
      <w:proofErr w:type="gramEnd"/>
      <w:r w:rsidRPr="00BE0F58">
        <w:rPr>
          <w:rFonts w:ascii="Times New Roman" w:hAnsi="Times New Roman" w:cs="Times New Roman"/>
          <w:sz w:val="24"/>
          <w:szCs w:val="24"/>
        </w:rPr>
        <w:t xml:space="preserve"> года по 31 декабря 2030 года.</w:t>
      </w:r>
    </w:p>
    <w:p w:rsidR="00926A91" w:rsidRPr="00BE0F58" w:rsidRDefault="00926A91" w:rsidP="00926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F58">
        <w:rPr>
          <w:rFonts w:ascii="Times New Roman" w:hAnsi="Times New Roman" w:cs="Times New Roman"/>
          <w:sz w:val="24"/>
          <w:szCs w:val="24"/>
        </w:rPr>
        <w:t>Для получения указанных мер господдержки кредитный договор должен быть заключен до 1 июля 2031 года.</w:t>
      </w:r>
    </w:p>
    <w:p w:rsidR="00926A91" w:rsidRPr="00BE0F58" w:rsidRDefault="00926A91" w:rsidP="00926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F58">
        <w:rPr>
          <w:rFonts w:ascii="Times New Roman" w:hAnsi="Times New Roman" w:cs="Times New Roman"/>
          <w:sz w:val="24"/>
          <w:szCs w:val="24"/>
        </w:rPr>
        <w:t>Признаны утратившими силу Правила предоставления субсидий акционерному обществу «ДОМ</w:t>
      </w:r>
      <w:proofErr w:type="gramStart"/>
      <w:r w:rsidRPr="00BE0F5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E0F58">
        <w:rPr>
          <w:rFonts w:ascii="Times New Roman" w:hAnsi="Times New Roman" w:cs="Times New Roman"/>
          <w:sz w:val="24"/>
          <w:szCs w:val="24"/>
        </w:rPr>
        <w:t xml:space="preserve">Ф» на возмещение недополученных доходов и затрат в связи с реализацией мер государственной поддержки семей, имеющих детей, в целях создания условий для погашения обязательств по ипотечным жилищным кредитам (займам), утвержденные постановлением Правительства от 07.09.2019 № 1170. </w:t>
      </w:r>
    </w:p>
    <w:p w:rsidR="00926A91" w:rsidRPr="00BE0F58" w:rsidRDefault="00926A91" w:rsidP="00926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A91" w:rsidRPr="00BE0F58" w:rsidRDefault="00926A91" w:rsidP="00926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Портале государственных услуг Российской Федерации станет больше информации</w:t>
      </w:r>
    </w:p>
    <w:p w:rsidR="00926A91" w:rsidRPr="00BE0F58" w:rsidRDefault="00926A91" w:rsidP="00926A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8">
        <w:rPr>
          <w:rFonts w:ascii="Times New Roman" w:hAnsi="Times New Roman" w:cs="Times New Roman"/>
          <w:bCs/>
          <w:sz w:val="24"/>
          <w:szCs w:val="24"/>
        </w:rPr>
        <w:t xml:space="preserve">В отношении отдельных государственных услуг начинает применяться </w:t>
      </w:r>
      <w:hyperlink r:id="rId5" w:history="1">
        <w:r w:rsidRPr="00BE0F58">
          <w:rPr>
            <w:rFonts w:ascii="Times New Roman" w:hAnsi="Times New Roman" w:cs="Times New Roman"/>
            <w:bCs/>
            <w:sz w:val="24"/>
            <w:szCs w:val="24"/>
          </w:rPr>
          <w:t>порядок</w:t>
        </w:r>
      </w:hyperlink>
      <w:r w:rsidRPr="00BE0F58">
        <w:rPr>
          <w:rFonts w:ascii="Times New Roman" w:hAnsi="Times New Roman" w:cs="Times New Roman"/>
          <w:bCs/>
          <w:sz w:val="24"/>
          <w:szCs w:val="24"/>
        </w:rPr>
        <w:t xml:space="preserve"> направления в личный кабинет заявителя на портале </w:t>
      </w:r>
      <w:proofErr w:type="spellStart"/>
      <w:r w:rsidRPr="00BE0F58">
        <w:rPr>
          <w:rFonts w:ascii="Times New Roman" w:hAnsi="Times New Roman" w:cs="Times New Roman"/>
          <w:bCs/>
          <w:sz w:val="24"/>
          <w:szCs w:val="24"/>
        </w:rPr>
        <w:t>госуслуг</w:t>
      </w:r>
      <w:proofErr w:type="spellEnd"/>
      <w:r w:rsidRPr="00BE0F58">
        <w:rPr>
          <w:rFonts w:ascii="Times New Roman" w:hAnsi="Times New Roman" w:cs="Times New Roman"/>
          <w:bCs/>
          <w:sz w:val="24"/>
          <w:szCs w:val="24"/>
        </w:rPr>
        <w:t xml:space="preserve"> сведений о </w:t>
      </w:r>
      <w:proofErr w:type="spellStart"/>
      <w:r w:rsidRPr="00BE0F58">
        <w:rPr>
          <w:rFonts w:ascii="Times New Roman" w:hAnsi="Times New Roman" w:cs="Times New Roman"/>
          <w:bCs/>
          <w:sz w:val="24"/>
          <w:szCs w:val="24"/>
        </w:rPr>
        <w:t>госуслугах</w:t>
      </w:r>
      <w:proofErr w:type="spellEnd"/>
      <w:r w:rsidRPr="00BE0F58">
        <w:rPr>
          <w:rFonts w:ascii="Times New Roman" w:hAnsi="Times New Roman" w:cs="Times New Roman"/>
          <w:bCs/>
          <w:sz w:val="24"/>
          <w:szCs w:val="24"/>
        </w:rPr>
        <w:t>, услугах учреждений и организаций.</w:t>
      </w:r>
    </w:p>
    <w:p w:rsidR="00926A91" w:rsidRPr="00BE0F58" w:rsidRDefault="00926A91" w:rsidP="00926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F58">
        <w:rPr>
          <w:rFonts w:ascii="Times New Roman" w:hAnsi="Times New Roman" w:cs="Times New Roman"/>
          <w:sz w:val="24"/>
          <w:szCs w:val="24"/>
        </w:rPr>
        <w:t xml:space="preserve">Речь идет об услугах, не включенных в </w:t>
      </w:r>
      <w:hyperlink r:id="rId6" w:history="1">
        <w:r w:rsidRPr="00BE0F5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E0F58">
        <w:rPr>
          <w:rFonts w:ascii="Times New Roman" w:hAnsi="Times New Roman" w:cs="Times New Roman"/>
          <w:sz w:val="24"/>
          <w:szCs w:val="24"/>
        </w:rPr>
        <w:t xml:space="preserve"> услуг, утвержденный Постановлением Правительства РФ от 01.03.2022 № 277.</w:t>
      </w:r>
    </w:p>
    <w:p w:rsidR="00926A91" w:rsidRPr="00BE0F58" w:rsidRDefault="00926A91" w:rsidP="00926A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августа на </w:t>
      </w:r>
      <w:r w:rsidRPr="00BE0F58">
        <w:rPr>
          <w:rFonts w:ascii="Times New Roman" w:hAnsi="Times New Roman" w:cs="Times New Roman"/>
          <w:bCs/>
          <w:sz w:val="24"/>
          <w:szCs w:val="24"/>
        </w:rPr>
        <w:t xml:space="preserve">портале </w:t>
      </w:r>
      <w:proofErr w:type="spellStart"/>
      <w:r w:rsidRPr="00BE0F58">
        <w:rPr>
          <w:rFonts w:ascii="Times New Roman" w:hAnsi="Times New Roman" w:cs="Times New Roman"/>
          <w:bCs/>
          <w:sz w:val="24"/>
          <w:szCs w:val="24"/>
        </w:rPr>
        <w:t>госуслуг</w:t>
      </w:r>
      <w:proofErr w:type="spellEnd"/>
      <w:r w:rsidRPr="00BE0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аккумулируются все данные о запрошенных государственных и муниципальных услугах, а также результатах оказания мер </w:t>
      </w:r>
      <w:proofErr w:type="spellStart"/>
      <w:r w:rsidRPr="00BE0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соцподдержки</w:t>
      </w:r>
      <w:proofErr w:type="spellEnd"/>
      <w:r w:rsidRPr="00BE0F5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Прежде сервис предоставлял информацию только о некоторых запросах, услугах и мерах поддержки — они были утверждены специальным списком. Теперь правило распространится на все взаимодействия с госструктурами. В личном кабинете можно будет найти информацию о регистрации запроса или заявления, приглашении на личный прием и оказании услуги.</w:t>
      </w:r>
    </w:p>
    <w:p w:rsidR="00926A91" w:rsidRPr="00BE0F58" w:rsidRDefault="00926A91" w:rsidP="00926A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91" w:rsidRPr="00BE0F58" w:rsidRDefault="00926A91" w:rsidP="00926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8">
        <w:rPr>
          <w:rFonts w:ascii="Times New Roman" w:hAnsi="Times New Roman" w:cs="Times New Roman"/>
          <w:b/>
          <w:bCs/>
          <w:sz w:val="24"/>
          <w:szCs w:val="24"/>
        </w:rPr>
        <w:t>Внесены изменения в Правила назначения и выплаты ежемесячного пособия в связи с рождением и воспитанием ребенка,</w:t>
      </w:r>
      <w:r w:rsidRPr="00BE0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пособие назначат по месту пребывания</w:t>
      </w:r>
    </w:p>
    <w:p w:rsidR="00926A91" w:rsidRPr="00BE0F58" w:rsidRDefault="00926A91" w:rsidP="00926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02.02.2024 № 107 «О внесении изменений в некоторые акты Правительства Российской Федерации» </w:t>
      </w:r>
      <w:r w:rsidRPr="00BE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5 августа 2024 года </w:t>
      </w:r>
      <w:r w:rsidRPr="00BE0F58">
        <w:rPr>
          <w:rFonts w:ascii="Times New Roman" w:hAnsi="Times New Roman" w:cs="Times New Roman"/>
          <w:bCs/>
          <w:sz w:val="24"/>
          <w:szCs w:val="24"/>
        </w:rPr>
        <w:t>ежемесячное пособие в связи с рождением и воспитанием ребенка</w:t>
      </w:r>
      <w:r w:rsidRPr="00BE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назначено по месту фактического проживания, если заявление подается в новом регионе. Получать пособия не в регионе регистрации по месту жительства, а по месту жительства можно было и раньше, но нужно было подтверждать место проживания. Теперь, если заявление подается в новом регионе, </w:t>
      </w:r>
      <w:proofErr w:type="spellStart"/>
      <w:r w:rsidRPr="00BE0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</w:t>
      </w:r>
      <w:proofErr w:type="spellEnd"/>
      <w:r w:rsidRPr="00BE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должен будет сопоставить факты — например, проверить, в каком регионе человек получает </w:t>
      </w:r>
      <w:proofErr w:type="gramStart"/>
      <w:r w:rsidRPr="00BE0F5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BE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соцпомощь</w:t>
      </w:r>
      <w:proofErr w:type="spellEnd"/>
      <w:r w:rsidRPr="00BE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где платит налоги.</w:t>
      </w:r>
    </w:p>
    <w:p w:rsidR="00926A91" w:rsidRPr="00BE0F58" w:rsidRDefault="00926A91" w:rsidP="00926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F58">
        <w:rPr>
          <w:rFonts w:ascii="Times New Roman" w:hAnsi="Times New Roman" w:cs="Times New Roman"/>
          <w:sz w:val="24"/>
          <w:szCs w:val="24"/>
        </w:rPr>
        <w:lastRenderedPageBreak/>
        <w:t xml:space="preserve">В противном случае или при отсутствии информации обо всех фактах орган, назначающий и выплачивающий ежемесячное пособие, направляет через единый портал </w:t>
      </w:r>
      <w:proofErr w:type="spellStart"/>
      <w:r w:rsidRPr="00BE0F5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BE0F58">
        <w:rPr>
          <w:rFonts w:ascii="Times New Roman" w:hAnsi="Times New Roman" w:cs="Times New Roman"/>
          <w:sz w:val="24"/>
          <w:szCs w:val="24"/>
        </w:rPr>
        <w:t xml:space="preserve"> заявителю уведомление о необходимости представить один из документов (сведений), дополнительно подтверждающих проживание по адресу места пребывания (фактического проживания), указанному в заявлении о назначении ежемесячного пособия.</w:t>
      </w:r>
    </w:p>
    <w:p w:rsidR="00926A91" w:rsidRPr="00BE0F58" w:rsidRDefault="00926A91" w:rsidP="00926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F58">
        <w:rPr>
          <w:rFonts w:ascii="Times New Roman" w:hAnsi="Times New Roman" w:cs="Times New Roman"/>
          <w:sz w:val="24"/>
          <w:szCs w:val="24"/>
        </w:rPr>
        <w:t>Одновременно уточняется  перечень документов (копий документов, сведений), необходимых для назначения ежемесячного пособия.</w:t>
      </w:r>
    </w:p>
    <w:p w:rsidR="00824C0B" w:rsidRPr="00BE0F58" w:rsidRDefault="00824C0B" w:rsidP="00926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C0B" w:rsidRPr="00BE0F58" w:rsidRDefault="00824C0B" w:rsidP="00824C0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E0F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Увеличены государственные пошлины при обращении в суды</w:t>
      </w:r>
    </w:p>
    <w:p w:rsidR="00824C0B" w:rsidRPr="00BE0F58" w:rsidRDefault="00824C0B" w:rsidP="00824C0B">
      <w:pPr>
        <w:spacing w:after="0" w:line="240" w:lineRule="auto"/>
        <w:ind w:firstLine="426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E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08.08.2024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с 09.09.2024 увеличиваются государственные пошлины при обращении в суды.</w:t>
      </w:r>
      <w:r w:rsidRPr="00BE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Так, например, при обращении в суды общей юрисдикции, к мировым судьям размер госпошлины составит:</w:t>
      </w:r>
    </w:p>
    <w:p w:rsidR="00824C0B" w:rsidRPr="00BE0F58" w:rsidRDefault="00824C0B" w:rsidP="00824C0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подаче заявления о выдаче судебного приказа - 50% от размера госпошлины, взимаемой при подаче иска имущественного характера.</w:t>
      </w:r>
    </w:p>
    <w:p w:rsidR="00824C0B" w:rsidRPr="00BE0F58" w:rsidRDefault="00824C0B" w:rsidP="00824C0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подаче иска о расторжении брака - 5000 руб. При этом при подаче заявления о взыскании алиментов госпошлина составит 150 руб.</w:t>
      </w:r>
    </w:p>
    <w:p w:rsidR="00824C0B" w:rsidRPr="00BE0F58" w:rsidRDefault="00824C0B" w:rsidP="00824C0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подаче административного искового заявления об оспаривании нормативных правовых актов для физических лиц - 4000 руб., для организаций - 20 000 руб.</w:t>
      </w:r>
    </w:p>
    <w:p w:rsidR="00824C0B" w:rsidRPr="00BE0F58" w:rsidRDefault="00824C0B" w:rsidP="00824C0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подаче административного искового заявления об оспаривании ненормативных правовых актов и решений и действий государственных органов, органов местного самоуправления и должностных лиц для физических лиц - 3000 руб.,</w:t>
      </w:r>
      <w:r w:rsidRPr="00BE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для организаций - 15 000 руб.</w:t>
      </w:r>
    </w:p>
    <w:p w:rsidR="00824C0B" w:rsidRPr="00BE0F58" w:rsidRDefault="00824C0B" w:rsidP="00824C0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 делам особого производства - 3000 руб.</w:t>
      </w:r>
    </w:p>
    <w:p w:rsidR="00824C0B" w:rsidRPr="00BE0F58" w:rsidRDefault="00824C0B" w:rsidP="00824C0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 подачу апелляционной жалобы придётся заплатить физическим лицам - 3000 руб., организациям - 15 000 руб., за подачу кассационной жалобы - 5000 руб. и 20 000 руб. соответственно.</w:t>
      </w:r>
    </w:p>
    <w:p w:rsidR="00824C0B" w:rsidRDefault="00824C0B" w:rsidP="00824C0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введены новые госпошлины, например, за выдачу дубликата исполнительного листа - 1500 руб., о разъяснении решения суда - 3000 руб., о пересмотре решения по новым или вновь открывшимся обстоятельствам - 10 000 руб. и др.</w:t>
      </w:r>
    </w:p>
    <w:p w:rsidR="00824C0B" w:rsidRDefault="00824C0B" w:rsidP="00824C0B">
      <w:pPr>
        <w:spacing w:after="0" w:line="240" w:lineRule="auto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824C0B" w:rsidRPr="00EF2FF4" w:rsidRDefault="00824C0B" w:rsidP="00926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A91" w:rsidRPr="00EF2FF4" w:rsidRDefault="00926A91" w:rsidP="00926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6C6" w:rsidRPr="005A3C56" w:rsidRDefault="000D16C6" w:rsidP="005A3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EF3" w:rsidRPr="00766EF3" w:rsidRDefault="00766EF3" w:rsidP="005A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6EF3" w:rsidRDefault="00766EF3" w:rsidP="0013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EF3" w:rsidRPr="000D61CE" w:rsidRDefault="00766EF3" w:rsidP="0013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61CE" w:rsidRPr="00C10205" w:rsidRDefault="000D61CE" w:rsidP="00131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205" w:rsidRDefault="00C10205" w:rsidP="00131A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10205" w:rsidRPr="00C10205" w:rsidRDefault="00C10205" w:rsidP="00C10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10205" w:rsidRDefault="00C10205" w:rsidP="00C1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205" w:rsidRDefault="00C10205" w:rsidP="00C1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205" w:rsidRDefault="00C10205" w:rsidP="00C10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205" w:rsidRDefault="00C10205" w:rsidP="00C102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10205" w:rsidRPr="00655E45" w:rsidRDefault="00C10205" w:rsidP="00655E45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655E45" w:rsidRPr="00655E45" w:rsidRDefault="00655E45" w:rsidP="00655E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5E45" w:rsidRPr="0065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45"/>
    <w:rsid w:val="000D16C6"/>
    <w:rsid w:val="000D61CE"/>
    <w:rsid w:val="00131AE1"/>
    <w:rsid w:val="005A3C56"/>
    <w:rsid w:val="00601C0C"/>
    <w:rsid w:val="00655E45"/>
    <w:rsid w:val="00766EF3"/>
    <w:rsid w:val="00824C0B"/>
    <w:rsid w:val="008C54D8"/>
    <w:rsid w:val="00926A91"/>
    <w:rsid w:val="009E79B3"/>
    <w:rsid w:val="00BE0F58"/>
    <w:rsid w:val="00C10205"/>
    <w:rsid w:val="00CD6C6B"/>
    <w:rsid w:val="00D64294"/>
    <w:rsid w:val="00D9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2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0D16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0D16C6"/>
    <w:pPr>
      <w:widowControl w:val="0"/>
      <w:shd w:val="clear" w:color="auto" w:fill="FFFFFF"/>
      <w:spacing w:after="0" w:line="28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2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locked/>
    <w:rsid w:val="000D16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0D16C6"/>
    <w:pPr>
      <w:widowControl w:val="0"/>
      <w:shd w:val="clear" w:color="auto" w:fill="FFFFFF"/>
      <w:spacing w:after="0" w:line="28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41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2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230&amp;dst=100095" TargetMode="External"/><Relationship Id="rId5" Type="http://schemas.openxmlformats.org/officeDocument/2006/relationships/hyperlink" Target="https://login.consultant.ru/link/?req=doc&amp;base=LAW&amp;n=475230&amp;dst=100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2337</Words>
  <Characters>13323</Characters>
  <Application>Microsoft Office Word</Application>
  <DocSecurity>0</DocSecurity>
  <Lines>111</Lines>
  <Paragraphs>31</Paragraphs>
  <ScaleCrop>false</ScaleCrop>
  <Company/>
  <LinksUpToDate>false</LinksUpToDate>
  <CharactersWithSpaces>15629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Юрисконсульт1</cp:lastModifiedBy>
  <cp:revision>14</cp:revision>
  <dcterms:created xsi:type="dcterms:W3CDTF">2024-07-12T12:28:00Z</dcterms:created>
  <dcterms:modified xsi:type="dcterms:W3CDTF">2024-09-24T06:48:00Z</dcterms:modified>
</cp:coreProperties>
</file>